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5EAE" w14:textId="0975129A" w:rsidR="005770A0" w:rsidRPr="00CF72EB" w:rsidRDefault="00CF72EB" w:rsidP="00B87D2B">
      <w:pPr>
        <w:jc w:val="center"/>
        <w:rPr>
          <w:b/>
          <w:bCs/>
          <w:sz w:val="28"/>
          <w:szCs w:val="28"/>
        </w:rPr>
      </w:pPr>
      <w:r w:rsidRPr="00CF72EB">
        <w:rPr>
          <w:b/>
          <w:bCs/>
          <w:sz w:val="28"/>
          <w:szCs w:val="28"/>
        </w:rPr>
        <w:t>Leczenie stomatologiczne</w:t>
      </w:r>
      <w:r>
        <w:rPr>
          <w:b/>
          <w:bCs/>
          <w:sz w:val="28"/>
          <w:szCs w:val="28"/>
        </w:rPr>
        <w:t xml:space="preserve"> w ramach umowy z NFZ</w:t>
      </w:r>
    </w:p>
    <w:p w14:paraId="57AD2286" w14:textId="6B574D86" w:rsidR="00CF72EB" w:rsidRPr="00CF72EB" w:rsidRDefault="00CF72EB" w:rsidP="00B87D2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F72EB">
        <w:rPr>
          <w:b/>
          <w:bCs/>
          <w:sz w:val="24"/>
          <w:szCs w:val="24"/>
        </w:rPr>
        <w:t>Pacjentom przysługują między innymi:</w:t>
      </w:r>
    </w:p>
    <w:p w14:paraId="34362A94" w14:textId="77777777" w:rsidR="005770A0" w:rsidRDefault="005770A0" w:rsidP="005770A0"/>
    <w:p w14:paraId="63B58C69" w14:textId="718ED02A" w:rsidR="005770A0" w:rsidRDefault="00CF72EB" w:rsidP="005770A0">
      <w:r>
        <w:t xml:space="preserve"> </w:t>
      </w:r>
      <w:r w:rsidR="005770A0">
        <w:t xml:space="preserve">  </w:t>
      </w:r>
      <w:r>
        <w:t xml:space="preserve">- </w:t>
      </w:r>
      <w:r w:rsidR="005770A0">
        <w:t>badanie lekarskie stomatologiczne z instruktażem higieny jamy ustnej jeden raz w roku kalendarzowym;</w:t>
      </w:r>
    </w:p>
    <w:p w14:paraId="46D89174" w14:textId="30885B7E" w:rsidR="005770A0" w:rsidRDefault="005770A0" w:rsidP="005770A0">
      <w:r>
        <w:t xml:space="preserve">    </w:t>
      </w:r>
      <w:r w:rsidR="00CF72EB">
        <w:t xml:space="preserve">- </w:t>
      </w:r>
      <w:r>
        <w:t>badanie lekarskie kontrolne trzy razy w roku kalendarzowym;</w:t>
      </w:r>
    </w:p>
    <w:p w14:paraId="7D50EBE6" w14:textId="7A2ACD62" w:rsidR="005770A0" w:rsidRDefault="005770A0" w:rsidP="005770A0">
      <w:r>
        <w:t xml:space="preserve">    </w:t>
      </w:r>
      <w:r w:rsidR="00CF72EB">
        <w:t xml:space="preserve">- </w:t>
      </w:r>
      <w:r>
        <w:t>leczenie próchnicy zębów - opatrunek leczniczy w zębie stałym, odbudowa ubytku zęba materiałem do wypełnień wskazanym w rozporządzeniu Ministra Zdrowia;</w:t>
      </w:r>
    </w:p>
    <w:p w14:paraId="2476D1D0" w14:textId="554BF00A" w:rsidR="005770A0" w:rsidRDefault="005770A0" w:rsidP="005770A0">
      <w:r>
        <w:t xml:space="preserve">    </w:t>
      </w:r>
      <w:r w:rsidR="00CF72EB">
        <w:t xml:space="preserve">- </w:t>
      </w:r>
      <w:r>
        <w:t xml:space="preserve">świadczenia z zakresu leczenia </w:t>
      </w:r>
      <w:proofErr w:type="spellStart"/>
      <w:r>
        <w:t>endodontycznego</w:t>
      </w:r>
      <w:proofErr w:type="spellEnd"/>
      <w:r>
        <w:t xml:space="preserve"> (kanałowego) zębów przednich górnych i dolnych </w:t>
      </w:r>
    </w:p>
    <w:p w14:paraId="7D5BEAC1" w14:textId="29EA722A" w:rsidR="005770A0" w:rsidRDefault="005770A0" w:rsidP="005770A0">
      <w:r>
        <w:t xml:space="preserve">    </w:t>
      </w:r>
      <w:r w:rsidR="00CF72EB">
        <w:t xml:space="preserve">- </w:t>
      </w:r>
      <w:r>
        <w:t>usunięcie złogów nazębnych w obrębie całego uzębienia (tzw. kamień) 1 raz w roku kalendarzowym;</w:t>
      </w:r>
    </w:p>
    <w:p w14:paraId="4A49F848" w14:textId="538D1D1A" w:rsidR="005770A0" w:rsidRDefault="005770A0" w:rsidP="005770A0">
      <w:r>
        <w:t xml:space="preserve"> </w:t>
      </w:r>
      <w:r w:rsidR="00CF72EB">
        <w:t xml:space="preserve"> </w:t>
      </w:r>
      <w:r>
        <w:t xml:space="preserve">  </w:t>
      </w:r>
      <w:r w:rsidR="00CF72EB">
        <w:t>-</w:t>
      </w:r>
      <w:r>
        <w:t xml:space="preserve"> leczenie zmian na błonie śluzowej jamy ustnej;</w:t>
      </w:r>
    </w:p>
    <w:p w14:paraId="12C6B9E6" w14:textId="57FB2758" w:rsidR="005770A0" w:rsidRDefault="005770A0" w:rsidP="005770A0">
      <w:r>
        <w:t xml:space="preserve">  </w:t>
      </w:r>
      <w:r w:rsidR="00CF72EB">
        <w:t xml:space="preserve"> </w:t>
      </w:r>
      <w:r>
        <w:t xml:space="preserve"> </w:t>
      </w:r>
      <w:r w:rsidR="00CF72EB">
        <w:t>-</w:t>
      </w:r>
      <w:r>
        <w:t xml:space="preserve"> usunięcie zęba oraz niektóre zabiegi chirurgiczne;</w:t>
      </w:r>
    </w:p>
    <w:p w14:paraId="6CD67AED" w14:textId="6D8B917C" w:rsidR="005770A0" w:rsidRDefault="005770A0" w:rsidP="005770A0">
      <w:r>
        <w:t xml:space="preserve">    </w:t>
      </w:r>
      <w:r w:rsidR="00CF72EB">
        <w:t xml:space="preserve">- </w:t>
      </w:r>
      <w:r>
        <w:t xml:space="preserve">zdjęcia rentgenowskie </w:t>
      </w:r>
      <w:proofErr w:type="spellStart"/>
      <w:r>
        <w:t>wewnątrzustne</w:t>
      </w:r>
      <w:proofErr w:type="spellEnd"/>
      <w:r>
        <w:t xml:space="preserve"> w razie potrzeby, 2 razy do roku, ale tylko w połączeniu z gwarantowanym świadczeniem stomatologicznym;</w:t>
      </w:r>
    </w:p>
    <w:p w14:paraId="7B36D626" w14:textId="5F163C9A" w:rsidR="005770A0" w:rsidRDefault="005770A0" w:rsidP="005770A0">
      <w:r>
        <w:t xml:space="preserve">    </w:t>
      </w:r>
      <w:r w:rsidR="00CF72EB">
        <w:t xml:space="preserve">- </w:t>
      </w:r>
      <w:r>
        <w:t>znieczulenie w razie potrzeby, tylko gdy jest powiązane ze świadczeniem, które należy nam się w ramach ubezpieczenia.</w:t>
      </w:r>
    </w:p>
    <w:p w14:paraId="0B9C1C2B" w14:textId="6AEA656A" w:rsidR="005770A0" w:rsidRDefault="00CF72EB" w:rsidP="005770A0">
      <w:r>
        <w:t xml:space="preserve">      </w:t>
      </w:r>
    </w:p>
    <w:p w14:paraId="7EF15C2F" w14:textId="229A7C41" w:rsidR="005770A0" w:rsidRPr="00CF72EB" w:rsidRDefault="00CF72EB" w:rsidP="005770A0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5770A0" w:rsidRPr="00CF72EB">
        <w:rPr>
          <w:b/>
          <w:bCs/>
        </w:rPr>
        <w:t>Dzieciom i młodzieży do 18. roku życia przysługują, między innymi:</w:t>
      </w:r>
    </w:p>
    <w:p w14:paraId="0C6A6A9E" w14:textId="77777777" w:rsidR="005770A0" w:rsidRDefault="005770A0" w:rsidP="005770A0"/>
    <w:p w14:paraId="6988E678" w14:textId="1B9D894E" w:rsidR="005770A0" w:rsidRDefault="005770A0" w:rsidP="005770A0">
      <w:r>
        <w:t xml:space="preserve">   </w:t>
      </w:r>
      <w:r w:rsidR="00CF72EB">
        <w:t>-</w:t>
      </w:r>
      <w:r>
        <w:t xml:space="preserve"> zabezpieczenie lakiem bruzd pierwszych zębów trzonowych stałych tzw. zębów szóstych w ramach profilaktyki – do ukończenia 8. roku życia;</w:t>
      </w:r>
    </w:p>
    <w:p w14:paraId="43FE76D7" w14:textId="05A937F3" w:rsidR="005770A0" w:rsidRDefault="005770A0" w:rsidP="005770A0">
      <w:r>
        <w:t xml:space="preserve">   </w:t>
      </w:r>
      <w:r w:rsidR="00CF72EB">
        <w:t>-</w:t>
      </w:r>
      <w:r>
        <w:t xml:space="preserve"> zabezpieczenie lakiem bruzd drugich zębów trzonowych stałych tzw. zębów siódmych w ramach profilaktyki – do ukończenia 14 roku życia;</w:t>
      </w:r>
    </w:p>
    <w:p w14:paraId="1421E981" w14:textId="47D42B1C" w:rsidR="005770A0" w:rsidRDefault="005770A0" w:rsidP="005770A0">
      <w:r>
        <w:t xml:space="preserve">   </w:t>
      </w:r>
      <w:r w:rsidR="00CF72EB">
        <w:t>-</w:t>
      </w:r>
      <w:r>
        <w:t xml:space="preserve"> lakierowanie wszystkich zębów stałych nie częściej niż raz na kwartał;</w:t>
      </w:r>
    </w:p>
    <w:p w14:paraId="7407B3B4" w14:textId="3186B61A" w:rsidR="005770A0" w:rsidRDefault="005770A0" w:rsidP="005770A0">
      <w:r>
        <w:t xml:space="preserve">   </w:t>
      </w:r>
      <w:r w:rsidR="00CF72EB">
        <w:t>-</w:t>
      </w:r>
      <w:r>
        <w:t xml:space="preserve"> impregnacja zębiny zębów mlecznych;</w:t>
      </w:r>
    </w:p>
    <w:p w14:paraId="66860948" w14:textId="1804D0A0" w:rsidR="005770A0" w:rsidRDefault="005770A0" w:rsidP="005770A0">
      <w:r>
        <w:t xml:space="preserve">   </w:t>
      </w:r>
      <w:r w:rsidR="00CF72EB">
        <w:t>-</w:t>
      </w:r>
      <w:r>
        <w:t xml:space="preserve"> całkowite opracowanie i odbudowa ubytku zęba mlecznego;</w:t>
      </w:r>
    </w:p>
    <w:p w14:paraId="3F1F09F7" w14:textId="3CF0A3C2" w:rsidR="005770A0" w:rsidRDefault="005770A0" w:rsidP="005770A0">
      <w:r>
        <w:t xml:space="preserve">   </w:t>
      </w:r>
      <w:r w:rsidR="00CF72EB">
        <w:t xml:space="preserve">- </w:t>
      </w:r>
      <w:r>
        <w:t>kosmetyczne pokrycie niedorozwoju szkliwa w zębach stałych;</w:t>
      </w:r>
    </w:p>
    <w:p w14:paraId="24CE1768" w14:textId="76C728EF" w:rsidR="005770A0" w:rsidRDefault="005770A0" w:rsidP="005770A0">
      <w:r>
        <w:t xml:space="preserve">   </w:t>
      </w:r>
      <w:r w:rsidR="00CF72EB">
        <w:t>-</w:t>
      </w:r>
      <w:r>
        <w:t xml:space="preserve"> leczenie </w:t>
      </w:r>
      <w:proofErr w:type="spellStart"/>
      <w:r>
        <w:t>endodontyczne</w:t>
      </w:r>
      <w:proofErr w:type="spellEnd"/>
      <w:r>
        <w:t xml:space="preserve"> (kanałowe) wszystkich zębów, także tych z zakażonymi kanałami;</w:t>
      </w:r>
    </w:p>
    <w:p w14:paraId="1164BFFC" w14:textId="5937AFD2" w:rsidR="005770A0" w:rsidRDefault="005770A0" w:rsidP="005770A0">
      <w:r>
        <w:t xml:space="preserve">   </w:t>
      </w:r>
      <w:r w:rsidR="00CF72EB">
        <w:t xml:space="preserve">- </w:t>
      </w:r>
      <w:r>
        <w:t>leczenie chorób przyzębia;</w:t>
      </w:r>
    </w:p>
    <w:p w14:paraId="6125D9CC" w14:textId="486101C0" w:rsidR="005770A0" w:rsidRDefault="005770A0" w:rsidP="005770A0">
      <w:r>
        <w:t xml:space="preserve">   </w:t>
      </w:r>
      <w:r w:rsidR="00CF72EB">
        <w:t>-</w:t>
      </w:r>
      <w:r>
        <w:t xml:space="preserve"> zabiegi chirurgiczne, takie jak: operacyjne odsłonięcie zatrzymanego zęba, operacyjne usunięcie zawiązków zębów ze wskazań ortodontycznych, resekcja wierzchołka korzenia zębów przednich.</w:t>
      </w:r>
    </w:p>
    <w:p w14:paraId="04214A3E" w14:textId="4C8D0342" w:rsidR="005770A0" w:rsidRDefault="005770A0" w:rsidP="005770A0">
      <w:r>
        <w:t xml:space="preserve">   </w:t>
      </w:r>
      <w:r w:rsidR="00CF72EB">
        <w:t>-</w:t>
      </w:r>
      <w:r>
        <w:t xml:space="preserve"> zdjęcie RTG </w:t>
      </w:r>
      <w:proofErr w:type="spellStart"/>
      <w:r>
        <w:t>pantomograficzne</w:t>
      </w:r>
      <w:proofErr w:type="spellEnd"/>
      <w:r>
        <w:t xml:space="preserve"> z opisem – 2 razy w trakcie całego leczenia ortodontycznego.</w:t>
      </w:r>
    </w:p>
    <w:p w14:paraId="0C29EBEB" w14:textId="58C2D304" w:rsidR="005770A0" w:rsidRDefault="005770A0" w:rsidP="005770A0">
      <w:r>
        <w:t xml:space="preserve"> </w:t>
      </w:r>
      <w:r w:rsidR="00CF72EB">
        <w:t>-</w:t>
      </w:r>
      <w:r>
        <w:t xml:space="preserve">   zdjęcia </w:t>
      </w:r>
      <w:proofErr w:type="spellStart"/>
      <w:r>
        <w:t>pantomograficzne</w:t>
      </w:r>
      <w:proofErr w:type="spellEnd"/>
      <w:r>
        <w:t xml:space="preserve"> z opisem – dzieciom i młodzieży od 5. r.ż. do ukończenia 18. r.ż. - 1 raz a 3 lata w połączeniu ze świadczeniami z zakresu stomatologii w uzasadnionych medycznie przypadkach;</w:t>
      </w:r>
    </w:p>
    <w:p w14:paraId="3F4C3D1C" w14:textId="45262AB4" w:rsidR="005770A0" w:rsidRDefault="005770A0" w:rsidP="005770A0">
      <w:r>
        <w:t xml:space="preserve">  </w:t>
      </w:r>
      <w:r w:rsidR="00CF72EB">
        <w:t>-</w:t>
      </w:r>
      <w:r>
        <w:t xml:space="preserve">  leczenie </w:t>
      </w:r>
      <w:proofErr w:type="spellStart"/>
      <w:r>
        <w:t>endodontyczne</w:t>
      </w:r>
      <w:proofErr w:type="spellEnd"/>
      <w:r>
        <w:t xml:space="preserve"> zęba z nieuformowanym korzeniem z zastosowaniem materiału typu MTA.</w:t>
      </w:r>
    </w:p>
    <w:p w14:paraId="6AD1317D" w14:textId="77777777" w:rsidR="005770A0" w:rsidRDefault="005770A0" w:rsidP="005770A0"/>
    <w:p w14:paraId="76646BD6" w14:textId="77777777" w:rsidR="0049102F" w:rsidRDefault="0049102F"/>
    <w:sectPr w:rsidR="0049102F" w:rsidSect="00B87D2B">
      <w:pgSz w:w="11906" w:h="16838"/>
      <w:pgMar w:top="720" w:right="720" w:bottom="720" w:left="72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A0"/>
    <w:rsid w:val="0049102F"/>
    <w:rsid w:val="005770A0"/>
    <w:rsid w:val="0071766F"/>
    <w:rsid w:val="009B4D8D"/>
    <w:rsid w:val="009E30F0"/>
    <w:rsid w:val="00B87D2B"/>
    <w:rsid w:val="00C46D75"/>
    <w:rsid w:val="00CF72EB"/>
    <w:rsid w:val="00D0074C"/>
    <w:rsid w:val="00D415AF"/>
    <w:rsid w:val="00E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C314"/>
  <w15:chartTrackingRefBased/>
  <w15:docId w15:val="{48937B91-239E-4E36-9DB8-42B15375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Jasczak-Nadolska</dc:creator>
  <cp:keywords/>
  <dc:description/>
  <cp:lastModifiedBy>admin</cp:lastModifiedBy>
  <cp:revision>3</cp:revision>
  <cp:lastPrinted>2019-12-06T11:28:00Z</cp:lastPrinted>
  <dcterms:created xsi:type="dcterms:W3CDTF">2019-12-10T08:34:00Z</dcterms:created>
  <dcterms:modified xsi:type="dcterms:W3CDTF">2019-12-10T08:35:00Z</dcterms:modified>
</cp:coreProperties>
</file>